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010" w:rsidRDefault="00577586">
      <w:pPr>
        <w:spacing w:after="0" w:line="259" w:lineRule="auto"/>
        <w:ind w:left="8" w:righ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VI </w:t>
      </w:r>
    </w:p>
    <w:p w:rsidR="002D7010" w:rsidRDefault="00577586">
      <w:pPr>
        <w:spacing w:after="0" w:line="259" w:lineRule="auto"/>
        <w:ind w:left="8" w:right="0" w:firstLine="0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DECLARAÇÃO DE CONFORMIDADES</w:t>
      </w:r>
    </w:p>
    <w:p w:rsidR="002D7010" w:rsidRDefault="002D7010">
      <w:pPr>
        <w:spacing w:after="0" w:line="259" w:lineRule="auto"/>
        <w:ind w:left="8" w:right="0" w:firstLine="0"/>
        <w:jc w:val="center"/>
        <w:rPr>
          <w:b/>
          <w:color w:val="FF0000"/>
          <w:sz w:val="24"/>
          <w:szCs w:val="24"/>
          <w:highlight w:val="white"/>
        </w:rPr>
      </w:pPr>
    </w:p>
    <w:p w:rsidR="002D7010" w:rsidRDefault="002D7010">
      <w:pPr>
        <w:spacing w:after="0" w:line="259" w:lineRule="auto"/>
        <w:ind w:left="8" w:right="0" w:firstLine="0"/>
        <w:jc w:val="center"/>
        <w:rPr>
          <w:b/>
          <w:sz w:val="24"/>
          <w:szCs w:val="24"/>
          <w:highlight w:val="white"/>
        </w:rPr>
      </w:pPr>
    </w:p>
    <w:p w:rsidR="002D7010" w:rsidRDefault="00577586">
      <w:pPr>
        <w:spacing w:after="0" w:line="259" w:lineRule="auto"/>
        <w:ind w:left="-20" w:right="20" w:firstLine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Pelo presente instrumento, </w:t>
      </w:r>
      <w:r>
        <w:rPr>
          <w:b/>
          <w:sz w:val="24"/>
          <w:szCs w:val="24"/>
          <w:highlight w:val="white"/>
        </w:rPr>
        <w:t>declaro</w:t>
      </w:r>
      <w:r>
        <w:rPr>
          <w:sz w:val="24"/>
          <w:szCs w:val="24"/>
          <w:highlight w:val="white"/>
        </w:rPr>
        <w:t xml:space="preserve"> (ou </w:t>
      </w:r>
      <w:r>
        <w:rPr>
          <w:b/>
          <w:sz w:val="24"/>
          <w:szCs w:val="24"/>
          <w:highlight w:val="white"/>
        </w:rPr>
        <w:t>declaramos</w:t>
      </w:r>
      <w:r>
        <w:rPr>
          <w:sz w:val="24"/>
          <w:szCs w:val="24"/>
          <w:highlight w:val="white"/>
        </w:rPr>
        <w:t>), para os devidos fins, que a empresa está em conformidade com as seguintes condições:</w:t>
      </w:r>
    </w:p>
    <w:p w:rsidR="002D7010" w:rsidRDefault="002D7010">
      <w:pPr>
        <w:spacing w:after="0" w:line="259" w:lineRule="auto"/>
        <w:ind w:left="-20" w:right="20" w:firstLine="0"/>
        <w:rPr>
          <w:sz w:val="24"/>
          <w:szCs w:val="24"/>
          <w:highlight w:val="white"/>
        </w:rPr>
      </w:pPr>
    </w:p>
    <w:p w:rsidR="002D7010" w:rsidRDefault="00577586">
      <w:pPr>
        <w:numPr>
          <w:ilvl w:val="0"/>
          <w:numId w:val="4"/>
        </w:numPr>
        <w:spacing w:after="0" w:line="259" w:lineRule="auto"/>
        <w:ind w:right="20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Proteção de dados e privacidade</w:t>
      </w:r>
    </w:p>
    <w:p w:rsidR="002D7010" w:rsidRDefault="00577586">
      <w:pPr>
        <w:spacing w:after="0" w:line="259" w:lineRule="auto"/>
        <w:ind w:left="720" w:right="20" w:firstLine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 empresa observa integralmente os requisitos de proteção de dados pessoais previstos na legislação federal e estadual aplicável, bem como as normas </w:t>
      </w:r>
      <w:proofErr w:type="spellStart"/>
      <w:r>
        <w:rPr>
          <w:sz w:val="24"/>
          <w:szCs w:val="24"/>
          <w:highlight w:val="white"/>
        </w:rPr>
        <w:t>infralegais</w:t>
      </w:r>
      <w:proofErr w:type="spellEnd"/>
      <w:r>
        <w:rPr>
          <w:sz w:val="24"/>
          <w:szCs w:val="24"/>
          <w:highlight w:val="white"/>
        </w:rPr>
        <w:t xml:space="preserve"> da Autoridade Nacional de Proteção de Dados (ANPD) e da Controladoria-Geral do Estado do Paraná</w:t>
      </w:r>
      <w:r>
        <w:rPr>
          <w:sz w:val="24"/>
          <w:szCs w:val="24"/>
          <w:highlight w:val="white"/>
        </w:rPr>
        <w:t>, além da Política de Privacidade de Dados Pessoais do DETRAN/PR (Instrução Normativa n.º 002/2024-DG).</w:t>
      </w:r>
    </w:p>
    <w:p w:rsidR="002D7010" w:rsidRDefault="002D7010">
      <w:pPr>
        <w:spacing w:after="0" w:line="259" w:lineRule="auto"/>
        <w:ind w:left="720" w:right="20" w:firstLine="0"/>
        <w:rPr>
          <w:sz w:val="24"/>
          <w:szCs w:val="24"/>
          <w:highlight w:val="white"/>
        </w:rPr>
      </w:pPr>
    </w:p>
    <w:p w:rsidR="002D7010" w:rsidRDefault="00577586">
      <w:pPr>
        <w:numPr>
          <w:ilvl w:val="0"/>
          <w:numId w:val="4"/>
        </w:numPr>
        <w:spacing w:after="0" w:line="259" w:lineRule="auto"/>
        <w:ind w:right="20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Governança e cooperação com a fiscalização</w:t>
      </w:r>
    </w:p>
    <w:p w:rsidR="002D7010" w:rsidRDefault="00577586">
      <w:pPr>
        <w:spacing w:after="0" w:line="259" w:lineRule="auto"/>
        <w:ind w:left="720" w:right="20" w:firstLine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empresa assegura plena cooperação com a atividade de fiscalização dos órgãos competentes, sem ônus, óbices</w:t>
      </w:r>
      <w:r>
        <w:rPr>
          <w:sz w:val="24"/>
          <w:szCs w:val="24"/>
          <w:highlight w:val="white"/>
        </w:rPr>
        <w:t xml:space="preserve"> ou restrições, mantém Encarregado pelo Tratamento de Dados Pessoais (DPO) atuante e possui Política de Privacidade de Dados Pessoais e Diretrizes de Segurança da Informação próprias, evidenciando a adoção de boas práticas.</w:t>
      </w:r>
    </w:p>
    <w:p w:rsidR="002D7010" w:rsidRDefault="002D7010">
      <w:pPr>
        <w:spacing w:after="0" w:line="259" w:lineRule="auto"/>
        <w:ind w:left="720" w:right="20" w:firstLine="0"/>
        <w:rPr>
          <w:sz w:val="24"/>
          <w:szCs w:val="24"/>
          <w:highlight w:val="white"/>
        </w:rPr>
      </w:pPr>
    </w:p>
    <w:p w:rsidR="002D7010" w:rsidRDefault="00577586">
      <w:pPr>
        <w:numPr>
          <w:ilvl w:val="0"/>
          <w:numId w:val="4"/>
        </w:numPr>
        <w:spacing w:after="0" w:line="259" w:lineRule="auto"/>
        <w:ind w:right="20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Infraestrutura tecnológica</w:t>
      </w:r>
    </w:p>
    <w:p w:rsidR="002D7010" w:rsidRDefault="00577586">
      <w:pPr>
        <w:spacing w:after="0" w:line="259" w:lineRule="auto"/>
        <w:ind w:left="720" w:right="20" w:firstLine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em</w:t>
      </w:r>
      <w:r>
        <w:rPr>
          <w:sz w:val="24"/>
          <w:szCs w:val="24"/>
          <w:highlight w:val="white"/>
        </w:rPr>
        <w:t xml:space="preserve">presa dispõe de infraestrutura tecnológica robusta, segura e </w:t>
      </w:r>
      <w:proofErr w:type="spellStart"/>
      <w:r>
        <w:rPr>
          <w:sz w:val="24"/>
          <w:szCs w:val="24"/>
          <w:highlight w:val="white"/>
        </w:rPr>
        <w:t>auditável</w:t>
      </w:r>
      <w:proofErr w:type="spellEnd"/>
      <w:r>
        <w:rPr>
          <w:sz w:val="24"/>
          <w:szCs w:val="24"/>
          <w:highlight w:val="white"/>
        </w:rPr>
        <w:t>, com capacidade para registrar e auditar todas as ações, acessos e operações realizadas em seus sistemas, em conformidade com a legislação vigente e com as boas práticas de segurança da</w:t>
      </w:r>
      <w:r>
        <w:rPr>
          <w:sz w:val="24"/>
          <w:szCs w:val="24"/>
          <w:highlight w:val="white"/>
        </w:rPr>
        <w:t xml:space="preserve"> informação, assegurando a integridade, confidencialidade e disponibilidade dos dados tratados. </w:t>
      </w:r>
    </w:p>
    <w:p w:rsidR="002D7010" w:rsidRDefault="002D7010">
      <w:pPr>
        <w:spacing w:after="0" w:line="259" w:lineRule="auto"/>
        <w:ind w:left="720" w:right="20" w:firstLine="0"/>
        <w:rPr>
          <w:sz w:val="24"/>
          <w:szCs w:val="24"/>
          <w:highlight w:val="white"/>
        </w:rPr>
      </w:pPr>
    </w:p>
    <w:p w:rsidR="002D7010" w:rsidRDefault="00577586">
      <w:pPr>
        <w:numPr>
          <w:ilvl w:val="0"/>
          <w:numId w:val="4"/>
        </w:numPr>
        <w:spacing w:after="0" w:line="259" w:lineRule="auto"/>
        <w:ind w:right="20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Capacidade operacional</w:t>
      </w:r>
    </w:p>
    <w:p w:rsidR="002D7010" w:rsidRDefault="00577586">
      <w:pPr>
        <w:spacing w:after="0" w:line="259" w:lineRule="auto"/>
        <w:ind w:left="720" w:right="20" w:firstLine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empresa possui instalações, aparelhamento técnico (incluindo hardware e software) e equipe técnica qualificada suficientes e disponív</w:t>
      </w:r>
      <w:r>
        <w:rPr>
          <w:sz w:val="24"/>
          <w:szCs w:val="24"/>
          <w:highlight w:val="white"/>
        </w:rPr>
        <w:t>eis para a execução dos serviços previstos na Portaria n.º 821/2025.</w:t>
      </w:r>
    </w:p>
    <w:p w:rsidR="002D7010" w:rsidRDefault="00577586">
      <w:pPr>
        <w:spacing w:after="0" w:line="259" w:lineRule="auto"/>
        <w:ind w:left="920" w:right="20" w:hanging="36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 . </w:t>
      </w:r>
    </w:p>
    <w:p w:rsidR="002D7010" w:rsidRDefault="00577586">
      <w:pPr>
        <w:spacing w:before="240" w:after="240" w:line="259" w:lineRule="auto"/>
        <w:ind w:left="0" w:right="20" w:firstLine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Por fim, responsabilizo-me (ou responsabilizamo-nos) civil e criminalmente pelas declarações acima prestadas.</w:t>
      </w:r>
    </w:p>
    <w:p w:rsidR="002D7010" w:rsidRDefault="00577586">
      <w:pPr>
        <w:spacing w:before="240" w:after="240" w:line="259" w:lineRule="auto"/>
        <w:ind w:left="0" w:right="20" w:firstLine="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Local e data.</w:t>
      </w:r>
    </w:p>
    <w:p w:rsidR="002D7010" w:rsidRDefault="00577586">
      <w:pPr>
        <w:spacing w:after="0" w:line="259" w:lineRule="auto"/>
        <w:ind w:left="8" w:right="0" w:firstLine="0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br/>
      </w:r>
    </w:p>
    <w:p w:rsidR="002D7010" w:rsidRDefault="00577586">
      <w:pPr>
        <w:spacing w:before="240" w:after="240" w:line="259" w:lineRule="auto"/>
        <w:ind w:left="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</w:p>
    <w:p w:rsidR="002D7010" w:rsidRDefault="00577586">
      <w:pPr>
        <w:spacing w:after="0" w:line="259" w:lineRule="auto"/>
        <w:ind w:left="8" w:right="0" w:firstLine="0"/>
        <w:jc w:val="center"/>
        <w:rPr>
          <w:b/>
          <w:sz w:val="24"/>
          <w:szCs w:val="24"/>
          <w:highlight w:val="white"/>
        </w:rPr>
      </w:pPr>
      <w:r>
        <w:rPr>
          <w:sz w:val="24"/>
          <w:szCs w:val="24"/>
        </w:rPr>
        <w:t>Representante Legal</w:t>
      </w:r>
      <w:bookmarkStart w:id="0" w:name="_GoBack"/>
      <w:bookmarkEnd w:id="0"/>
    </w:p>
    <w:sectPr w:rsidR="002D70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927" w:bottom="1537" w:left="1272" w:header="1133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77586">
      <w:pPr>
        <w:spacing w:after="0" w:line="240" w:lineRule="auto"/>
      </w:pPr>
      <w:r>
        <w:separator/>
      </w:r>
    </w:p>
  </w:endnote>
  <w:endnote w:type="continuationSeparator" w:id="0">
    <w:p w:rsidR="00000000" w:rsidRDefault="0057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55623AF6-CFE3-4B93-9451-66EC20FC6FD6}"/>
    <w:embedBold r:id="rId2" w:fontKey="{79357909-1C1C-4233-B333-C568F0BC8B45}"/>
  </w:font>
  <w:font w:name="Georgia">
    <w:panose1 w:val="02040502050405020303"/>
    <w:charset w:val="00"/>
    <w:family w:val="auto"/>
    <w:pitch w:val="default"/>
    <w:embedRegular r:id="rId3" w:fontKey="{32832F46-68A3-4F7D-8252-D9190F93F1EF}"/>
    <w:embedItalic r:id="rId4" w:fontKey="{869B9919-6C08-49BD-8646-3953F41F6B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E3A1757-EBB8-4FBD-A7C0-9DE9949113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207BE7C-68FF-47AD-B8AE-D98B073D64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010" w:rsidRDefault="002D7010">
    <w:pPr>
      <w:spacing w:after="60" w:line="276" w:lineRule="auto"/>
      <w:ind w:left="20" w:right="0" w:firstLine="0"/>
      <w:rPr>
        <w:sz w:val="24"/>
        <w:szCs w:val="24"/>
      </w:rPr>
    </w:pPr>
  </w:p>
  <w:p w:rsidR="002D7010" w:rsidRDefault="002D7010">
    <w:pPr>
      <w:spacing w:after="0" w:line="259" w:lineRule="auto"/>
      <w:ind w:left="0" w:right="0" w:firstLine="0"/>
      <w:jc w:val="right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010" w:rsidRDefault="002D701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010" w:rsidRDefault="002D7010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77586">
      <w:pPr>
        <w:spacing w:after="0" w:line="240" w:lineRule="auto"/>
      </w:pPr>
      <w:r>
        <w:separator/>
      </w:r>
    </w:p>
  </w:footnote>
  <w:footnote w:type="continuationSeparator" w:id="0">
    <w:p w:rsidR="00000000" w:rsidRDefault="0057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010" w:rsidRDefault="002D7010">
    <w:pPr>
      <w:spacing w:before="240" w:after="120" w:line="259" w:lineRule="auto"/>
      <w:ind w:left="-566" w:right="0" w:firstLine="0"/>
      <w:rPr>
        <w:color w:val="999999"/>
      </w:rPr>
    </w:pPr>
  </w:p>
  <w:p w:rsidR="002D7010" w:rsidRDefault="002D7010">
    <w:pPr>
      <w:spacing w:after="0" w:line="259" w:lineRule="auto"/>
      <w:ind w:left="-1704" w:right="53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010" w:rsidRDefault="002D7010">
    <w:pPr>
      <w:spacing w:after="120"/>
      <w:ind w:hanging="2"/>
      <w:rPr>
        <w:color w:val="999999"/>
      </w:rPr>
    </w:pPr>
  </w:p>
  <w:p w:rsidR="002D7010" w:rsidRDefault="002D7010">
    <w:pPr>
      <w:spacing w:after="0" w:line="259" w:lineRule="auto"/>
      <w:ind w:left="-1704" w:right="53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010" w:rsidRDefault="00577586">
    <w:pPr>
      <w:spacing w:after="0" w:line="259" w:lineRule="auto"/>
      <w:ind w:left="-1704" w:right="53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1115060</wp:posOffset>
          </wp:positionH>
          <wp:positionV relativeFrom="page">
            <wp:posOffset>394348</wp:posOffset>
          </wp:positionV>
          <wp:extent cx="1156970" cy="537210"/>
          <wp:effectExtent l="0" t="0" r="0" b="0"/>
          <wp:wrapSquare wrapText="bothSides" distT="0" distB="0" distL="114300" distR="11430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6970" cy="537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3671570</wp:posOffset>
          </wp:positionH>
          <wp:positionV relativeFrom="page">
            <wp:posOffset>394348</wp:posOffset>
          </wp:positionV>
          <wp:extent cx="760730" cy="543560"/>
          <wp:effectExtent l="0" t="0" r="0" b="0"/>
          <wp:wrapSquare wrapText="bothSides" distT="0" distB="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730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page">
            <wp:posOffset>5083810</wp:posOffset>
          </wp:positionH>
          <wp:positionV relativeFrom="page">
            <wp:posOffset>394349</wp:posOffset>
          </wp:positionV>
          <wp:extent cx="1724660" cy="464820"/>
          <wp:effectExtent l="0" t="0" r="0" b="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66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F642B"/>
    <w:multiLevelType w:val="multilevel"/>
    <w:tmpl w:val="376A3062"/>
    <w:lvl w:ilvl="0">
      <w:start w:val="1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1E61384A"/>
    <w:multiLevelType w:val="multilevel"/>
    <w:tmpl w:val="783E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2443680A"/>
    <w:multiLevelType w:val="multilevel"/>
    <w:tmpl w:val="4FD64A62"/>
    <w:lvl w:ilvl="0">
      <w:start w:val="2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54976BCB"/>
    <w:multiLevelType w:val="multilevel"/>
    <w:tmpl w:val="2BBE9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10"/>
    <w:rsid w:val="002D7010"/>
    <w:rsid w:val="0057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C9700B-7A59-42CE-85A7-9B54FF3C1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47" w:line="246" w:lineRule="auto"/>
        <w:ind w:left="15" w:right="63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1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2"/>
    </w:pPr>
    <w:rPr>
      <w:b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3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5"/>
    </w:pPr>
    <w:rPr>
      <w:b/>
      <w:color w:val="000000"/>
    </w:rPr>
  </w:style>
  <w:style w:type="paragraph" w:styleId="Ttulo7">
    <w:name w:val="heading 7"/>
    <w:next w:val="Normal"/>
    <w:link w:val="Ttulo7Char"/>
    <w:uiPriority w:val="9"/>
    <w:unhideWhenUsed/>
    <w:qFormat/>
    <w:pPr>
      <w:keepNext/>
      <w:keepLines/>
      <w:spacing w:after="64"/>
      <w:ind w:left="10"/>
      <w:outlineLvl w:val="6"/>
    </w:pPr>
    <w:rPr>
      <w:rFonts w:ascii="Liberation Sans" w:eastAsia="Liberation Sans" w:hAnsi="Liberation Sans" w:cs="Liberation Sans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5Char">
    <w:name w:val="Título 5 Char"/>
    <w:rPr>
      <w:rFonts w:ascii="Arial" w:eastAsia="Arial" w:hAnsi="Arial" w:cs="Arial"/>
      <w:b/>
      <w:color w:val="000000"/>
      <w:sz w:val="22"/>
    </w:rPr>
  </w:style>
  <w:style w:type="character" w:customStyle="1" w:styleId="Ttulo7Char">
    <w:name w:val="Título 7 Char"/>
    <w:link w:val="Ttulo7"/>
    <w:rPr>
      <w:rFonts w:ascii="Liberation Sans" w:eastAsia="Liberation Sans" w:hAnsi="Liberation Sans" w:cs="Liberation Sans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right="731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Ttulo6Char">
    <w:name w:val="Título 6 Char"/>
    <w:rPr>
      <w:rFonts w:ascii="Arial" w:eastAsia="Arial" w:hAnsi="Arial" w:cs="Arial"/>
      <w:b/>
      <w:color w:val="000000"/>
      <w:sz w:val="22"/>
    </w:r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character" w:customStyle="1" w:styleId="Ttulo2Char">
    <w:name w:val="Título 2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Ttulo3Char">
    <w:name w:val="Título 3 Char"/>
    <w:rPr>
      <w:rFonts w:ascii="Arial" w:eastAsia="Arial" w:hAnsi="Arial" w:cs="Arial"/>
      <w:b/>
      <w:color w:val="000000"/>
      <w:sz w:val="22"/>
    </w:rPr>
  </w:style>
  <w:style w:type="character" w:customStyle="1" w:styleId="Ttulo4Char">
    <w:name w:val="Título 4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akhXHv2ILqdU87abEKfJkvNXw==">CgMxLjAyDWguOWY3OHF0dGpxMDYyDWguYnZsMmkzaTJ5OHMyDmguOXJsYzg0bThmNTU3OAByITFiZDRuNjd3c2VPMXVnNFpHZkw5UnktVTExaE9uWkN5Tw==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Paula de Oliveira</dc:creator>
  <cp:lastModifiedBy>eduardo.antonievicz</cp:lastModifiedBy>
  <cp:revision>2</cp:revision>
  <dcterms:created xsi:type="dcterms:W3CDTF">2026-02-13T18:09:00Z</dcterms:created>
  <dcterms:modified xsi:type="dcterms:W3CDTF">2026-02-13T18:09:00Z</dcterms:modified>
</cp:coreProperties>
</file>